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F8014" w14:textId="77777777" w:rsidR="00D23A23" w:rsidRPr="00D23A23" w:rsidRDefault="00D23A23" w:rsidP="00D23A23">
      <w:pPr>
        <w:jc w:val="center"/>
        <w:rPr>
          <w:color w:val="000000"/>
          <w:sz w:val="28"/>
          <w:szCs w:val="28"/>
          <w:lang w:val="en-US"/>
        </w:rPr>
      </w:pPr>
      <w:r w:rsidRPr="00D23A23">
        <w:rPr>
          <w:b/>
          <w:bCs/>
          <w:color w:val="000000"/>
          <w:sz w:val="28"/>
          <w:szCs w:val="28"/>
          <w:lang w:val="en-US"/>
        </w:rPr>
        <w:t>BRIEF SUMMARY</w:t>
      </w:r>
    </w:p>
    <w:p w14:paraId="1D6A6009" w14:textId="661E35F2" w:rsidR="00D23A23" w:rsidRPr="00D23A23" w:rsidRDefault="00D23A23" w:rsidP="00D23A23">
      <w:pPr>
        <w:jc w:val="center"/>
        <w:rPr>
          <w:lang w:val="en-US"/>
        </w:rPr>
      </w:pPr>
      <w:r w:rsidRPr="00D23A23">
        <w:rPr>
          <w:b/>
          <w:bCs/>
          <w:lang w:val="en-US"/>
        </w:rPr>
        <w:t>"Administrative Law of the Republic of Belarus and Foreign Countries"</w:t>
      </w:r>
    </w:p>
    <w:p w14:paraId="14F307DF" w14:textId="77777777" w:rsidR="00D23A23" w:rsidRPr="00D23A23" w:rsidRDefault="00D23A23" w:rsidP="00D23A23">
      <w:pPr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D23A23" w:rsidRPr="00D23A23" w14:paraId="36B8FB5C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BE3E" w14:textId="77777777" w:rsidR="00D23A23" w:rsidRPr="00D23A23" w:rsidRDefault="00D23A23" w:rsidP="00D23A23">
            <w:r w:rsidRPr="00D23A2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2E42" w14:textId="77777777" w:rsidR="00D23A23" w:rsidRPr="00D23A23" w:rsidRDefault="00D23A23" w:rsidP="00D23A23">
            <w:pPr>
              <w:rPr>
                <w:lang w:val="en-US"/>
              </w:rPr>
            </w:pPr>
            <w:r w:rsidRPr="00D23A23">
              <w:rPr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7CBB" w14:textId="726E3829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Comparative jurisprudence</w:t>
            </w:r>
          </w:p>
        </w:tc>
      </w:tr>
      <w:tr w:rsidR="00D23A23" w:rsidRPr="00D23A23" w14:paraId="029B51F9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C1B3" w14:textId="77777777" w:rsidR="00D23A23" w:rsidRPr="00D23A23" w:rsidRDefault="00D23A23" w:rsidP="00D23A23">
            <w:r w:rsidRPr="00D23A2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E298" w14:textId="77777777" w:rsidR="00D23A23" w:rsidRPr="00D23A23" w:rsidRDefault="00D23A23" w:rsidP="00D23A23">
            <w:proofErr w:type="spellStart"/>
            <w:r w:rsidRPr="00D23A23"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B0B8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rFonts w:eastAsia="Calibri"/>
                <w:lang w:val="be-BY" w:eastAsia="en-US"/>
              </w:rPr>
              <w:t xml:space="preserve">6-05-0421-02 </w:t>
            </w:r>
            <w:r w:rsidRPr="00D23A23">
              <w:rPr>
                <w:lang w:val="en-US"/>
              </w:rPr>
              <w:t>International law</w:t>
            </w:r>
          </w:p>
        </w:tc>
      </w:tr>
      <w:tr w:rsidR="00D23A23" w:rsidRPr="00D23A23" w14:paraId="686F8D19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69BE" w14:textId="77777777" w:rsidR="00D23A23" w:rsidRPr="00D23A23" w:rsidRDefault="00D23A23" w:rsidP="00D23A23">
            <w:r w:rsidRPr="00D23A2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5EEB" w14:textId="77777777" w:rsidR="00D23A23" w:rsidRPr="00D23A23" w:rsidRDefault="00D23A23" w:rsidP="00D23A23">
            <w:r w:rsidRPr="00D23A23">
              <w:t>Course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0D08" w14:textId="77777777" w:rsidR="00D23A23" w:rsidRPr="00D23A23" w:rsidRDefault="00D23A23" w:rsidP="00D23A23">
            <w:pPr>
              <w:jc w:val="both"/>
            </w:pPr>
            <w:r w:rsidRPr="00D23A23">
              <w:t>1</w:t>
            </w:r>
          </w:p>
        </w:tc>
      </w:tr>
      <w:tr w:rsidR="00D23A23" w:rsidRPr="00D23A23" w14:paraId="488895AC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E3D5" w14:textId="77777777" w:rsidR="00D23A23" w:rsidRPr="00D23A23" w:rsidRDefault="00D23A23" w:rsidP="00D23A23">
            <w:r w:rsidRPr="00D23A2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1D7F" w14:textId="77777777" w:rsidR="00D23A23" w:rsidRPr="00D23A23" w:rsidRDefault="00D23A23" w:rsidP="00D23A23">
            <w:proofErr w:type="spellStart"/>
            <w:r w:rsidRPr="00D23A23">
              <w:t>Semester</w:t>
            </w:r>
            <w:proofErr w:type="spellEnd"/>
            <w:r w:rsidRPr="00D23A23"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770A" w14:textId="43FE2C86" w:rsidR="00D23A23" w:rsidRPr="00D23A23" w:rsidRDefault="00D23A23" w:rsidP="00D23A2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23A23" w:rsidRPr="00D23A23" w14:paraId="593FAA63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B58F" w14:textId="77777777" w:rsidR="00D23A23" w:rsidRPr="00D23A23" w:rsidRDefault="00D23A23" w:rsidP="00D23A23">
            <w:r w:rsidRPr="00D23A2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1321" w14:textId="77777777" w:rsidR="00D23A23" w:rsidRPr="00D23A23" w:rsidRDefault="00D23A23" w:rsidP="00D23A23">
            <w:r w:rsidRPr="00D23A23">
              <w:rPr>
                <w:lang w:val="en-US"/>
              </w:rPr>
              <w:t>C</w:t>
            </w:r>
            <w:proofErr w:type="spellStart"/>
            <w:r w:rsidRPr="00D23A23">
              <w:t>redit</w:t>
            </w:r>
            <w:proofErr w:type="spellEnd"/>
            <w:r w:rsidRPr="00D23A23">
              <w:t xml:space="preserve"> </w:t>
            </w:r>
            <w:proofErr w:type="spellStart"/>
            <w:r w:rsidRPr="00D23A23">
              <w:t>unit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D35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3</w:t>
            </w:r>
          </w:p>
        </w:tc>
      </w:tr>
      <w:tr w:rsidR="00D23A23" w:rsidRPr="00D23A23" w14:paraId="09EFBD21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7386" w14:textId="77777777" w:rsidR="00D23A23" w:rsidRPr="00D23A23" w:rsidRDefault="00D23A23" w:rsidP="00D23A23">
            <w:r w:rsidRPr="00D23A2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DA88" w14:textId="77777777" w:rsidR="00D23A23" w:rsidRPr="00D23A23" w:rsidRDefault="00D23A23" w:rsidP="00D23A23">
            <w:pPr>
              <w:rPr>
                <w:lang w:val="en-US"/>
              </w:rPr>
            </w:pPr>
            <w:r w:rsidRPr="00D23A23">
              <w:rPr>
                <w:lang w:val="en-US"/>
              </w:rPr>
              <w:t>Degree, title, full name of lecturers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EA8E" w14:textId="6F44463D" w:rsidR="00D23A23" w:rsidRPr="00D23A23" w:rsidRDefault="00D23A23" w:rsidP="00D23A2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PhD in Law,</w:t>
            </w:r>
            <w:r w:rsidRPr="00D23A23">
              <w:rPr>
                <w:lang w:val="en-US"/>
              </w:rPr>
              <w:t xml:space="preserve"> Associate Professor </w:t>
            </w:r>
          </w:p>
          <w:p w14:paraId="1418793C" w14:textId="3CF91BA2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 xml:space="preserve">Ignatyuk Andrei </w:t>
            </w:r>
            <w:proofErr w:type="spellStart"/>
            <w:r w:rsidRPr="00D23A23">
              <w:rPr>
                <w:lang w:val="en-US"/>
              </w:rPr>
              <w:t>Zdislavovich</w:t>
            </w:r>
            <w:proofErr w:type="spellEnd"/>
          </w:p>
        </w:tc>
      </w:tr>
      <w:tr w:rsidR="00D23A23" w:rsidRPr="00D23A23" w14:paraId="19BE0247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55A8" w14:textId="77777777" w:rsidR="00D23A23" w:rsidRPr="00D23A23" w:rsidRDefault="00D23A23" w:rsidP="00D23A23">
            <w:r w:rsidRPr="00D23A2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F07C" w14:textId="77777777" w:rsidR="00D23A23" w:rsidRPr="00D23A23" w:rsidRDefault="00D23A23" w:rsidP="00D23A23">
            <w:pPr>
              <w:rPr>
                <w:lang w:val="en-US"/>
              </w:rPr>
            </w:pPr>
            <w:r w:rsidRPr="00D23A23">
              <w:rPr>
                <w:lang w:val="en-US"/>
              </w:rPr>
              <w:t>Objective</w:t>
            </w:r>
          </w:p>
          <w:p w14:paraId="035FB8D1" w14:textId="77777777" w:rsidR="00D23A23" w:rsidRPr="00D23A23" w:rsidRDefault="00D23A23" w:rsidP="00D23A23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CF65" w14:textId="465847D2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 xml:space="preserve">Ensuring such a level of knowledge that would allow the graduate to be fluent in the concepts and categories of administrative law of the Republic of Belarus and foreign countries, to </w:t>
            </w:r>
            <w:proofErr w:type="spellStart"/>
            <w:r w:rsidRPr="00D23A23">
              <w:rPr>
                <w:lang w:val="en-US"/>
              </w:rPr>
              <w:t>analyse</w:t>
            </w:r>
            <w:proofErr w:type="spellEnd"/>
            <w:r w:rsidRPr="00D23A23">
              <w:rPr>
                <w:lang w:val="en-US"/>
              </w:rPr>
              <w:t xml:space="preserve"> and apply in practice administrative and legal norms, to solve specific practical problems</w:t>
            </w:r>
            <w:r>
              <w:rPr>
                <w:lang w:val="en-US"/>
              </w:rPr>
              <w:t>.</w:t>
            </w:r>
          </w:p>
        </w:tc>
      </w:tr>
      <w:tr w:rsidR="00D23A23" w:rsidRPr="00D23A23" w14:paraId="7B3CB1DA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1431" w14:textId="77777777" w:rsidR="00D23A23" w:rsidRPr="00D23A23" w:rsidRDefault="00D23A23" w:rsidP="00D23A23">
            <w:r w:rsidRPr="00D23A2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70B1" w14:textId="77777777" w:rsidR="00D23A23" w:rsidRPr="00D23A23" w:rsidRDefault="00D23A23" w:rsidP="00D23A23">
            <w:proofErr w:type="spellStart"/>
            <w:r w:rsidRPr="00D23A23"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2EC9" w14:textId="5579DB68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International law</w:t>
            </w:r>
          </w:p>
        </w:tc>
      </w:tr>
      <w:tr w:rsidR="00D23A23" w:rsidRPr="00D23A23" w14:paraId="0DC419C1" w14:textId="77777777" w:rsidTr="006D2077">
        <w:trPr>
          <w:trHeight w:val="169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FA6B" w14:textId="77777777" w:rsidR="00D23A23" w:rsidRPr="00D23A23" w:rsidRDefault="00D23A23" w:rsidP="00D23A23">
            <w:r w:rsidRPr="00D23A2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CF62" w14:textId="77777777" w:rsidR="00D23A23" w:rsidRPr="00D23A23" w:rsidRDefault="00D23A23" w:rsidP="00D23A23">
            <w:pPr>
              <w:rPr>
                <w:lang w:val="en-US"/>
              </w:rPr>
            </w:pPr>
            <w:r w:rsidRPr="00D23A23">
              <w:rPr>
                <w:lang w:val="en-US"/>
              </w:rPr>
              <w:t>Syllabus</w:t>
            </w:r>
          </w:p>
          <w:p w14:paraId="1A3ECDC0" w14:textId="77777777" w:rsidR="00D23A23" w:rsidRPr="00D23A23" w:rsidRDefault="00D23A23" w:rsidP="00D23A23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680B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Administrative law as a legal branch</w:t>
            </w:r>
          </w:p>
          <w:p w14:paraId="63D84151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Subject, method, system of administrative law in the Republic of Belarus</w:t>
            </w:r>
          </w:p>
          <w:p w14:paraId="7A4E99AA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Subject, method, system of administrative law in foreign countries</w:t>
            </w:r>
          </w:p>
          <w:p w14:paraId="3469F569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Sources of administrative law in the Republic of Belarus</w:t>
            </w:r>
          </w:p>
          <w:p w14:paraId="5FF8914A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Sources of administrative law in foreign countries</w:t>
            </w:r>
          </w:p>
          <w:p w14:paraId="5DEA9D0C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Public administration and executive power in the Republic of Belarus</w:t>
            </w:r>
          </w:p>
          <w:p w14:paraId="0C97B50C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Public administration in foreign countries</w:t>
            </w:r>
          </w:p>
          <w:p w14:paraId="33093F1D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proofErr w:type="spellStart"/>
            <w:r w:rsidRPr="00D23A23">
              <w:rPr>
                <w:lang w:val="en-US"/>
              </w:rPr>
              <w:t>Centralised</w:t>
            </w:r>
            <w:proofErr w:type="spellEnd"/>
            <w:r w:rsidRPr="00D23A23">
              <w:rPr>
                <w:lang w:val="en-US"/>
              </w:rPr>
              <w:t xml:space="preserve"> bodies of state administration (executive power) of the Republic of Belarus</w:t>
            </w:r>
          </w:p>
          <w:p w14:paraId="04C70664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proofErr w:type="spellStart"/>
            <w:r w:rsidRPr="00D23A23">
              <w:rPr>
                <w:lang w:val="en-US"/>
              </w:rPr>
              <w:t>Centralised</w:t>
            </w:r>
            <w:proofErr w:type="spellEnd"/>
            <w:r w:rsidRPr="00D23A23">
              <w:rPr>
                <w:lang w:val="en-US"/>
              </w:rPr>
              <w:t xml:space="preserve"> public administration in foreign countries</w:t>
            </w:r>
          </w:p>
          <w:p w14:paraId="624CEF69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Local governance and self-government in the Republic of Belarus</w:t>
            </w:r>
          </w:p>
          <w:p w14:paraId="3C897B1E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Local governance and self-governance in foreign countries</w:t>
            </w:r>
          </w:p>
          <w:p w14:paraId="0144FDED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Public service in the Republic of Belarus</w:t>
            </w:r>
          </w:p>
          <w:p w14:paraId="4ECE2046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Public service in foreign countries</w:t>
            </w:r>
          </w:p>
          <w:p w14:paraId="54B8F997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Administrative activity in the Republic of Belarus</w:t>
            </w:r>
          </w:p>
          <w:p w14:paraId="574C0B31" w14:textId="77777777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Administrative activity in foreign countries</w:t>
            </w:r>
          </w:p>
          <w:p w14:paraId="63534D29" w14:textId="1B5641E0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>Control and supervision over activity of state administration bodies in the Republic of Belarus and foreign countries</w:t>
            </w:r>
          </w:p>
        </w:tc>
      </w:tr>
      <w:tr w:rsidR="00D23A23" w:rsidRPr="00D23A23" w14:paraId="06DB33BD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BE41" w14:textId="77777777" w:rsidR="00D23A23" w:rsidRPr="00D23A23" w:rsidRDefault="00D23A23" w:rsidP="00D23A23">
            <w:r w:rsidRPr="00D23A2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A5D8" w14:textId="77777777" w:rsidR="00D23A23" w:rsidRPr="00D23A23" w:rsidRDefault="00D23A23" w:rsidP="00D23A23">
            <w:pPr>
              <w:rPr>
                <w:lang w:val="en-US"/>
              </w:rPr>
            </w:pPr>
            <w:r w:rsidRPr="00D23A23">
              <w:rPr>
                <w:lang w:val="en-US"/>
              </w:rPr>
              <w:t>References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DD9F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proofErr w:type="spellStart"/>
            <w:r w:rsidRPr="002E340B">
              <w:rPr>
                <w:szCs w:val="28"/>
              </w:rPr>
              <w:t>Агамиров</w:t>
            </w:r>
            <w:proofErr w:type="spellEnd"/>
            <w:r w:rsidRPr="002E340B">
              <w:rPr>
                <w:szCs w:val="28"/>
              </w:rPr>
              <w:t xml:space="preserve">, К.В. К понятию правовой системы / </w:t>
            </w:r>
            <w:proofErr w:type="spellStart"/>
            <w:r w:rsidRPr="002E340B">
              <w:rPr>
                <w:szCs w:val="28"/>
              </w:rPr>
              <w:t>К.В.Агамиров</w:t>
            </w:r>
            <w:proofErr w:type="spellEnd"/>
            <w:r w:rsidRPr="002E340B">
              <w:rPr>
                <w:szCs w:val="28"/>
              </w:rPr>
              <w:t xml:space="preserve"> // Вопросы российского и международного права. – 2019. – Т.7. – № 1A. – С. 5-11.</w:t>
            </w:r>
          </w:p>
          <w:p w14:paraId="2C37F661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Административное право : учебное пособие /</w:t>
            </w:r>
            <w:proofErr w:type="spellStart"/>
            <w:r w:rsidRPr="002E340B">
              <w:rPr>
                <w:szCs w:val="28"/>
              </w:rPr>
              <w:t>И.В.Козелецкий</w:t>
            </w:r>
            <w:proofErr w:type="spellEnd"/>
            <w:r w:rsidRPr="002E340B">
              <w:rPr>
                <w:szCs w:val="28"/>
              </w:rPr>
              <w:t xml:space="preserve"> [и др.]. – Минск : Академия МВД, 2019. – 479 с.</w:t>
            </w:r>
          </w:p>
          <w:p w14:paraId="79F3A400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 xml:space="preserve">Административное право и процесс : курс лекций / </w:t>
            </w:r>
            <w:proofErr w:type="spellStart"/>
            <w:r w:rsidRPr="002E340B">
              <w:rPr>
                <w:szCs w:val="28"/>
              </w:rPr>
              <w:t>С.М.Забелов</w:t>
            </w:r>
            <w:proofErr w:type="spellEnd"/>
            <w:r w:rsidRPr="002E340B">
              <w:rPr>
                <w:szCs w:val="28"/>
              </w:rPr>
              <w:t xml:space="preserve">, А.3.Игнатюк, </w:t>
            </w:r>
            <w:proofErr w:type="spellStart"/>
            <w:r w:rsidRPr="002E340B">
              <w:rPr>
                <w:szCs w:val="28"/>
              </w:rPr>
              <w:t>А.П.Гасанов</w:t>
            </w:r>
            <w:proofErr w:type="spellEnd"/>
            <w:r w:rsidRPr="002E340B">
              <w:rPr>
                <w:szCs w:val="28"/>
              </w:rPr>
              <w:t xml:space="preserve"> ; под общ. ред. А.3.Игнатюка. – Минск : Народная </w:t>
            </w:r>
            <w:proofErr w:type="spellStart"/>
            <w:r w:rsidRPr="002E340B">
              <w:rPr>
                <w:szCs w:val="28"/>
              </w:rPr>
              <w:t>асвета</w:t>
            </w:r>
            <w:proofErr w:type="spellEnd"/>
            <w:r w:rsidRPr="002E340B">
              <w:rPr>
                <w:szCs w:val="28"/>
              </w:rPr>
              <w:t>, 2019. – 255 с.</w:t>
            </w:r>
          </w:p>
          <w:p w14:paraId="12E7A01E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 xml:space="preserve">Административно-правовое принуждение в государственном управлении Республики Беларусь / </w:t>
            </w:r>
            <w:proofErr w:type="spellStart"/>
            <w:r w:rsidRPr="002E340B">
              <w:rPr>
                <w:szCs w:val="28"/>
              </w:rPr>
              <w:t>О.И.Чуприс</w:t>
            </w:r>
            <w:proofErr w:type="spellEnd"/>
            <w:r w:rsidRPr="002E340B">
              <w:rPr>
                <w:szCs w:val="28"/>
              </w:rPr>
              <w:t xml:space="preserve"> [и др.]. – Минск : Четыре четверти, 2018. – 382 с.</w:t>
            </w:r>
          </w:p>
          <w:p w14:paraId="5AF66C26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lastRenderedPageBreak/>
              <w:t xml:space="preserve">Бусел, А.А. Правовые системы зарубежных стран : курс лекций / </w:t>
            </w:r>
            <w:proofErr w:type="spellStart"/>
            <w:r w:rsidRPr="002E340B">
              <w:rPr>
                <w:szCs w:val="28"/>
              </w:rPr>
              <w:t>А.А.Бусел</w:t>
            </w:r>
            <w:proofErr w:type="spellEnd"/>
            <w:r w:rsidRPr="002E340B">
              <w:rPr>
                <w:szCs w:val="28"/>
              </w:rPr>
              <w:t>. – Минск : БИП, 2019. – 99 с.</w:t>
            </w:r>
          </w:p>
          <w:p w14:paraId="3A9FD20F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Игнатюк А.З. Административно-</w:t>
            </w:r>
            <w:proofErr w:type="spellStart"/>
            <w:r w:rsidRPr="002E340B">
              <w:rPr>
                <w:szCs w:val="28"/>
              </w:rPr>
              <w:t>деликтное</w:t>
            </w:r>
            <w:proofErr w:type="spellEnd"/>
            <w:r w:rsidRPr="002E340B">
              <w:rPr>
                <w:szCs w:val="28"/>
              </w:rPr>
              <w:t xml:space="preserve"> право и административный процесс : пособие /</w:t>
            </w:r>
            <w:proofErr w:type="spellStart"/>
            <w:r w:rsidRPr="002E340B">
              <w:rPr>
                <w:szCs w:val="28"/>
              </w:rPr>
              <w:t>А.З.Игнатюк</w:t>
            </w:r>
            <w:proofErr w:type="spellEnd"/>
            <w:r w:rsidRPr="002E340B">
              <w:rPr>
                <w:szCs w:val="28"/>
              </w:rPr>
              <w:t xml:space="preserve">. – Минск : Издательство «Народная </w:t>
            </w:r>
            <w:proofErr w:type="spellStart"/>
            <w:r w:rsidRPr="002E340B">
              <w:rPr>
                <w:szCs w:val="28"/>
              </w:rPr>
              <w:t>асвета</w:t>
            </w:r>
            <w:proofErr w:type="spellEnd"/>
            <w:r w:rsidRPr="002E340B">
              <w:rPr>
                <w:szCs w:val="28"/>
              </w:rPr>
              <w:t>», 2022. – 264 с.</w:t>
            </w:r>
          </w:p>
          <w:p w14:paraId="204A64A4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Игнатюк, А.З. Таможенное право : пособие /</w:t>
            </w:r>
            <w:proofErr w:type="spellStart"/>
            <w:r w:rsidRPr="002E340B">
              <w:rPr>
                <w:szCs w:val="28"/>
              </w:rPr>
              <w:t>А.З.Игнатюк</w:t>
            </w:r>
            <w:proofErr w:type="spellEnd"/>
            <w:r w:rsidRPr="002E340B">
              <w:rPr>
                <w:szCs w:val="28"/>
              </w:rPr>
              <w:t xml:space="preserve">. – Минск : Издательство «Народная </w:t>
            </w:r>
            <w:proofErr w:type="spellStart"/>
            <w:r w:rsidRPr="002E340B">
              <w:rPr>
                <w:szCs w:val="28"/>
              </w:rPr>
              <w:t>асвета</w:t>
            </w:r>
            <w:proofErr w:type="spellEnd"/>
            <w:r w:rsidRPr="002E340B">
              <w:rPr>
                <w:szCs w:val="28"/>
              </w:rPr>
              <w:t>», 2022. – 216 с.</w:t>
            </w:r>
          </w:p>
          <w:p w14:paraId="61039D3A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 xml:space="preserve">Игнатюк, А.З. Таможенное право : практикум / </w:t>
            </w:r>
            <w:proofErr w:type="spellStart"/>
            <w:r w:rsidRPr="002E340B">
              <w:rPr>
                <w:szCs w:val="28"/>
              </w:rPr>
              <w:t>А.З.Игнатюк</w:t>
            </w:r>
            <w:proofErr w:type="spellEnd"/>
            <w:r w:rsidRPr="002E340B">
              <w:rPr>
                <w:szCs w:val="28"/>
              </w:rPr>
              <w:t xml:space="preserve">. – Минск : Народная </w:t>
            </w:r>
            <w:proofErr w:type="spellStart"/>
            <w:r w:rsidRPr="002E340B">
              <w:rPr>
                <w:szCs w:val="28"/>
              </w:rPr>
              <w:t>асвета</w:t>
            </w:r>
            <w:proofErr w:type="spellEnd"/>
            <w:r w:rsidRPr="002E340B">
              <w:rPr>
                <w:szCs w:val="28"/>
              </w:rPr>
              <w:t>, 2023. –111 с.</w:t>
            </w:r>
          </w:p>
          <w:p w14:paraId="62B39601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proofErr w:type="spellStart"/>
            <w:r w:rsidRPr="002E340B">
              <w:rPr>
                <w:szCs w:val="28"/>
              </w:rPr>
              <w:t>Кайнов</w:t>
            </w:r>
            <w:proofErr w:type="spellEnd"/>
            <w:r w:rsidRPr="002E340B">
              <w:rPr>
                <w:szCs w:val="28"/>
              </w:rPr>
              <w:t xml:space="preserve">, В.И. Административно-процессуальное право России : Учебное пособие / </w:t>
            </w:r>
            <w:proofErr w:type="spellStart"/>
            <w:r w:rsidRPr="002E340B">
              <w:rPr>
                <w:szCs w:val="28"/>
              </w:rPr>
              <w:t>В.И.Кайнов</w:t>
            </w:r>
            <w:proofErr w:type="spellEnd"/>
            <w:r w:rsidRPr="002E340B">
              <w:rPr>
                <w:szCs w:val="28"/>
              </w:rPr>
              <w:t xml:space="preserve">, </w:t>
            </w:r>
            <w:proofErr w:type="spellStart"/>
            <w:r w:rsidRPr="002E340B">
              <w:rPr>
                <w:szCs w:val="28"/>
              </w:rPr>
              <w:t>Р.А.Сафаров</w:t>
            </w:r>
            <w:proofErr w:type="spellEnd"/>
            <w:r w:rsidRPr="002E340B">
              <w:rPr>
                <w:szCs w:val="28"/>
              </w:rPr>
              <w:t>. – М.: Юнити-Дана, 2020. – 232 c.</w:t>
            </w:r>
          </w:p>
          <w:p w14:paraId="1E8E9FB3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 xml:space="preserve">Конин, Н.М. Административное право России / </w:t>
            </w:r>
            <w:proofErr w:type="spellStart"/>
            <w:r w:rsidRPr="002E340B">
              <w:rPr>
                <w:szCs w:val="28"/>
              </w:rPr>
              <w:t>Н.М.Конин</w:t>
            </w:r>
            <w:proofErr w:type="spellEnd"/>
            <w:r w:rsidRPr="002E340B">
              <w:rPr>
                <w:szCs w:val="28"/>
              </w:rPr>
              <w:t xml:space="preserve">. – М. : ТК </w:t>
            </w:r>
            <w:proofErr w:type="spellStart"/>
            <w:r w:rsidRPr="002E340B">
              <w:rPr>
                <w:szCs w:val="28"/>
              </w:rPr>
              <w:t>Велби</w:t>
            </w:r>
            <w:proofErr w:type="spellEnd"/>
            <w:r w:rsidRPr="002E340B">
              <w:rPr>
                <w:szCs w:val="28"/>
              </w:rPr>
              <w:t>, Проспект, 2020. – 305 c.</w:t>
            </w:r>
          </w:p>
          <w:p w14:paraId="609148C1" w14:textId="77777777" w:rsidR="00D23A23" w:rsidRPr="002E340B" w:rsidRDefault="00D23A23" w:rsidP="00D23A23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 xml:space="preserve">Попов, Л.Л. Административное право Российской Федерации / </w:t>
            </w:r>
            <w:proofErr w:type="spellStart"/>
            <w:r w:rsidRPr="002E340B">
              <w:rPr>
                <w:szCs w:val="28"/>
              </w:rPr>
              <w:t>Л.Л.Попов</w:t>
            </w:r>
            <w:proofErr w:type="spellEnd"/>
            <w:r w:rsidRPr="002E340B">
              <w:rPr>
                <w:szCs w:val="28"/>
              </w:rPr>
              <w:t xml:space="preserve">, </w:t>
            </w:r>
            <w:proofErr w:type="spellStart"/>
            <w:r w:rsidRPr="002E340B">
              <w:rPr>
                <w:szCs w:val="28"/>
              </w:rPr>
              <w:t>Ю.И.Мигачев</w:t>
            </w:r>
            <w:proofErr w:type="spellEnd"/>
            <w:r w:rsidRPr="002E340B">
              <w:rPr>
                <w:szCs w:val="28"/>
              </w:rPr>
              <w:t>. – М. : РГ-Пресс, 2021. – 105 c.</w:t>
            </w:r>
          </w:p>
          <w:p w14:paraId="27C68B50" w14:textId="40A0ECD4" w:rsidR="00D23A23" w:rsidRPr="00D23A23" w:rsidRDefault="00D23A23" w:rsidP="00D23A23">
            <w:pPr>
              <w:jc w:val="both"/>
            </w:pPr>
            <w:r w:rsidRPr="002E340B">
              <w:rPr>
                <w:szCs w:val="28"/>
              </w:rPr>
              <w:t xml:space="preserve">Чиркин, В.Е. Сравнительное правоведение : учебник для магистратуры / </w:t>
            </w:r>
            <w:proofErr w:type="spellStart"/>
            <w:r w:rsidRPr="002E340B">
              <w:rPr>
                <w:szCs w:val="28"/>
              </w:rPr>
              <w:t>В.Е.Чиркин</w:t>
            </w:r>
            <w:proofErr w:type="spellEnd"/>
            <w:r w:rsidRPr="002E340B">
              <w:rPr>
                <w:szCs w:val="28"/>
              </w:rPr>
              <w:t>. – 2-е изд., пересмотр. – М. : Норма: ИНФРА-М, 2021. – 320 с.</w:t>
            </w:r>
          </w:p>
        </w:tc>
      </w:tr>
      <w:tr w:rsidR="00D23A23" w:rsidRPr="00D23A23" w14:paraId="02D5C108" w14:textId="77777777" w:rsidTr="00D23A2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8B91" w14:textId="77777777" w:rsidR="00D23A23" w:rsidRPr="00D23A23" w:rsidRDefault="00D23A23" w:rsidP="00D23A23">
            <w:r w:rsidRPr="00D23A2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EC1A" w14:textId="77777777" w:rsidR="00D23A23" w:rsidRPr="00D23A23" w:rsidRDefault="00D23A23" w:rsidP="00D23A23">
            <w:proofErr w:type="spellStart"/>
            <w:r w:rsidRPr="00D23A23">
              <w:t>Teaching</w:t>
            </w:r>
            <w:proofErr w:type="spellEnd"/>
            <w:r w:rsidRPr="00D23A23">
              <w:t xml:space="preserve"> </w:t>
            </w:r>
            <w:proofErr w:type="spellStart"/>
            <w:r w:rsidRPr="00D23A23"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84A7" w14:textId="540560F5" w:rsidR="00D23A23" w:rsidRPr="00D23A23" w:rsidRDefault="00D23A23" w:rsidP="00D23A23">
            <w:pPr>
              <w:jc w:val="both"/>
              <w:rPr>
                <w:lang w:val="en-US"/>
              </w:rPr>
            </w:pPr>
            <w:r w:rsidRPr="00D23A23">
              <w:rPr>
                <w:lang w:val="en-US"/>
              </w:rPr>
              <w:t xml:space="preserve">Explanatory-illustrative, reproductive, partial-search, comparative-legal, problematic, research, </w:t>
            </w:r>
            <w:r>
              <w:rPr>
                <w:lang w:val="en-US"/>
              </w:rPr>
              <w:t>generalizing</w:t>
            </w:r>
            <w:r w:rsidRPr="00D23A23">
              <w:rPr>
                <w:lang w:val="en-US"/>
              </w:rPr>
              <w:t>, analytical.</w:t>
            </w:r>
          </w:p>
        </w:tc>
      </w:tr>
      <w:tr w:rsidR="00D23A23" w:rsidRPr="00D23A23" w14:paraId="42BED730" w14:textId="77777777" w:rsidTr="006D207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F286" w14:textId="77777777" w:rsidR="00D23A23" w:rsidRPr="00D23A23" w:rsidRDefault="00D23A23" w:rsidP="00D23A23">
            <w:r w:rsidRPr="00D23A2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D561" w14:textId="77777777" w:rsidR="00D23A23" w:rsidRPr="00D23A23" w:rsidRDefault="00D23A23" w:rsidP="00D23A23">
            <w:pPr>
              <w:jc w:val="center"/>
            </w:pPr>
            <w:r w:rsidRPr="00D23A23">
              <w:t xml:space="preserve">Language of </w:t>
            </w:r>
            <w:r w:rsidRPr="00D23A23">
              <w:rPr>
                <w:lang w:val="en-US"/>
              </w:rPr>
              <w:t>Tuition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946C" w14:textId="77777777" w:rsidR="00D23A23" w:rsidRPr="00D23A23" w:rsidRDefault="00D23A23" w:rsidP="00D23A23">
            <w:pPr>
              <w:jc w:val="both"/>
            </w:pPr>
            <w:r w:rsidRPr="00D23A23">
              <w:t>Russian</w:t>
            </w:r>
          </w:p>
        </w:tc>
      </w:tr>
    </w:tbl>
    <w:p w14:paraId="61D06A7D" w14:textId="77777777" w:rsidR="00D23A23" w:rsidRDefault="00D23A23" w:rsidP="00250613">
      <w:pPr>
        <w:jc w:val="center"/>
        <w:rPr>
          <w:b/>
        </w:rPr>
      </w:pPr>
    </w:p>
    <w:sectPr w:rsidR="00D23A23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34B7"/>
    <w:multiLevelType w:val="hybridMultilevel"/>
    <w:tmpl w:val="E23469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2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FB539A"/>
    <w:multiLevelType w:val="hybridMultilevel"/>
    <w:tmpl w:val="8A28C1EE"/>
    <w:lvl w:ilvl="0" w:tplc="747AE50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476411">
    <w:abstractNumId w:val="3"/>
  </w:num>
  <w:num w:numId="2" w16cid:durableId="275527709">
    <w:abstractNumId w:val="1"/>
  </w:num>
  <w:num w:numId="3" w16cid:durableId="223689207">
    <w:abstractNumId w:val="5"/>
  </w:num>
  <w:num w:numId="4" w16cid:durableId="340082948">
    <w:abstractNumId w:val="2"/>
  </w:num>
  <w:num w:numId="5" w16cid:durableId="1085417176">
    <w:abstractNumId w:val="4"/>
  </w:num>
  <w:num w:numId="6" w16cid:durableId="2000884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340B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B2F94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0849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3A23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6C0A8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ody Text"/>
    <w:basedOn w:val="a"/>
    <w:link w:val="aa"/>
    <w:unhideWhenUsed/>
    <w:rsid w:val="002E340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2E340B"/>
    <w:rPr>
      <w:rFonts w:eastAsia="Calibri"/>
      <w:sz w:val="28"/>
      <w:szCs w:val="22"/>
      <w:lang w:eastAsia="en-US"/>
    </w:rPr>
  </w:style>
  <w:style w:type="paragraph" w:customStyle="1" w:styleId="4">
    <w:name w:val="Обычный4"/>
    <w:rsid w:val="002E340B"/>
    <w:pPr>
      <w:widowControl w:val="0"/>
    </w:pPr>
    <w:rPr>
      <w:rFonts w:ascii="Courier New" w:hAnsi="Courier New"/>
    </w:rPr>
  </w:style>
  <w:style w:type="paragraph" w:customStyle="1" w:styleId="6">
    <w:name w:val="Обычный6"/>
    <w:rsid w:val="002E340B"/>
    <w:pPr>
      <w:widowControl w:val="0"/>
    </w:pPr>
    <w:rPr>
      <w:rFonts w:ascii="Courier New" w:hAnsi="Courier New"/>
    </w:rPr>
  </w:style>
  <w:style w:type="paragraph" w:customStyle="1" w:styleId="8">
    <w:name w:val="Обычный8"/>
    <w:rsid w:val="002E340B"/>
    <w:pPr>
      <w:widowControl w:val="0"/>
    </w:pPr>
    <w:rPr>
      <w:rFonts w:ascii="Courier New" w:hAnsi="Courier New"/>
    </w:rPr>
  </w:style>
  <w:style w:type="character" w:customStyle="1" w:styleId="a8">
    <w:name w:val="Абзац списка Знак"/>
    <w:link w:val="a7"/>
    <w:uiPriority w:val="34"/>
    <w:rsid w:val="002E340B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DD9DB-9191-4B9A-AA73-A7D6E7A3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Инна Кондратьева</cp:lastModifiedBy>
  <cp:revision>3</cp:revision>
  <cp:lastPrinted>2016-10-19T12:34:00Z</cp:lastPrinted>
  <dcterms:created xsi:type="dcterms:W3CDTF">2023-09-13T13:36:00Z</dcterms:created>
  <dcterms:modified xsi:type="dcterms:W3CDTF">2023-11-14T20:09:00Z</dcterms:modified>
</cp:coreProperties>
</file>